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default" w:ascii="Times New Roman" w:hAnsi="Times New Roman" w:eastAsia="仿宋_GB2312" w:cs="方正小标宋"/>
          <w:b/>
          <w:bCs/>
          <w:kern w:val="2"/>
          <w:sz w:val="52"/>
          <w:szCs w:val="52"/>
          <w:u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eastAsia" w:ascii="Times New Roman" w:hAnsi="Times New Roman" w:eastAsia="仿宋_GB2312" w:cs="方正小标宋"/>
          <w:b/>
          <w:bCs/>
          <w:kern w:val="2"/>
          <w:sz w:val="52"/>
          <w:szCs w:val="52"/>
          <w:u w:val="none"/>
          <w:vertAlign w:val="baseline"/>
          <w:lang w:val="en-US" w:eastAsia="zh-CN"/>
        </w:rPr>
      </w:pPr>
    </w:p>
    <w:p>
      <w:pPr>
        <w:autoSpaceDE/>
        <w:autoSpaceDN/>
        <w:spacing w:line="580" w:lineRule="exact"/>
        <w:jc w:val="center"/>
        <w:rPr>
          <w:rFonts w:hint="eastAsia" w:ascii="方正小标宋简体" w:hAnsi="宋体" w:eastAsia="方正小标宋简体" w:cs="Times New Roman"/>
          <w:kern w:val="2"/>
          <w:sz w:val="44"/>
          <w:szCs w:val="44"/>
          <w:lang w:val="en-US"/>
        </w:rPr>
      </w:pPr>
      <w:r>
        <w:rPr>
          <w:rFonts w:hint="eastAsia" w:ascii="方正小标宋简体" w:hAnsi="宋体" w:eastAsia="方正小标宋简体" w:cs="Times New Roman"/>
          <w:kern w:val="2"/>
          <w:sz w:val="44"/>
          <w:szCs w:val="44"/>
          <w:lang w:val="en-US" w:eastAsia="zh-CN"/>
        </w:rPr>
        <w:t>广州市生态环境局</w:t>
      </w:r>
      <w:r>
        <w:rPr>
          <w:rFonts w:hint="eastAsia" w:ascii="方正小标宋简体" w:hAnsi="宋体" w:eastAsia="方正小标宋简体" w:cs="Times New Roman"/>
          <w:kern w:val="2"/>
          <w:sz w:val="44"/>
          <w:szCs w:val="44"/>
          <w:lang w:val="en-US"/>
        </w:rPr>
        <w:t>行政处罚决定书</w:t>
      </w:r>
    </w:p>
    <w:p>
      <w:pPr>
        <w:pStyle w:val="2"/>
        <w:ind w:left="0" w:leftChars="0" w:firstLine="0" w:firstLineChars="0"/>
        <w:jc w:val="both"/>
        <w:rPr>
          <w:sz w:val="32"/>
          <w:szCs w:val="32"/>
        </w:rPr>
      </w:pPr>
    </w:p>
    <w:p>
      <w:pPr>
        <w:pStyle w:val="4"/>
        <w:spacing w:before="66" w:line="360" w:lineRule="auto"/>
        <w:ind w:right="480"/>
        <w:jc w:val="right"/>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穗</w:t>
      </w:r>
      <w:r>
        <w:rPr>
          <w:rFonts w:hint="eastAsia" w:ascii="Times New Roman" w:hAnsi="Times New Roman" w:eastAsia="仿宋_GB2312" w:cs="仿宋"/>
          <w:sz w:val="32"/>
          <w:szCs w:val="32"/>
        </w:rPr>
        <w:t>环（</w:t>
      </w:r>
      <w:r>
        <w:rPr>
          <w:rFonts w:hint="eastAsia" w:ascii="Times New Roman" w:hAnsi="Times New Roman" w:eastAsia="仿宋_GB2312" w:cs="仿宋"/>
          <w:sz w:val="32"/>
          <w:szCs w:val="32"/>
          <w:lang w:val="en-US" w:eastAsia="zh-CN"/>
        </w:rPr>
        <w:t>番</w:t>
      </w:r>
      <w:r>
        <w:rPr>
          <w:rFonts w:hint="eastAsia" w:ascii="Times New Roman" w:hAnsi="Times New Roman" w:eastAsia="仿宋_GB2312" w:cs="仿宋"/>
          <w:sz w:val="32"/>
          <w:szCs w:val="32"/>
        </w:rPr>
        <w:t>）法罚</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仿宋"/>
          <w:sz w:val="32"/>
          <w:szCs w:val="32"/>
        </w:rPr>
        <w:t>号</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left"/>
        <w:textAlignment w:val="auto"/>
        <w:rPr>
          <w:rFonts w:hint="eastAsia" w:ascii="Times New Roman" w:hAnsi="Times New Roman" w:eastAsia="仿宋_GB2312" w:cs="宋体"/>
          <w:sz w:val="32"/>
          <w:szCs w:val="32"/>
          <w:u w:val="none"/>
          <w:lang w:val="en-US"/>
        </w:rPr>
      </w:pP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50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当事人：</w:t>
      </w:r>
      <w:r>
        <w:rPr>
          <w:rFonts w:hint="eastAsia" w:ascii="仿宋_GB2312" w:hAnsi="仿宋" w:eastAsia="仿宋_GB2312"/>
          <w:sz w:val="32"/>
          <w:szCs w:val="32"/>
          <w:lang w:eastAsia="zh-CN"/>
        </w:rPr>
        <w:t>广州市博益纸品有限公司</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统一社会信用代码：91440101MA5CP5GC7N</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 xml:space="preserve">登记地址：广州市番禺区沙头街北海村沙北路塘边1号 </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一、当事人基本情况及违法事实情况</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eastAsia="仿宋_GB2312" w:cs="宋体"/>
          <w:sz w:val="32"/>
          <w:szCs w:val="32"/>
          <w:lang w:val="en-US" w:eastAsia="zh-CN"/>
        </w:rPr>
      </w:pPr>
      <w:r>
        <w:rPr>
          <w:rFonts w:hint="eastAsia" w:eastAsia="仿宋_GB2312" w:cs="宋体"/>
          <w:sz w:val="32"/>
          <w:szCs w:val="32"/>
          <w:lang w:val="en-US" w:eastAsia="zh-CN"/>
        </w:rPr>
        <w:t>2021年9月21 日环保执法人员检查发现，当事人于2019年4月在广州市番禺区沙头街北海村沙北路塘边1号建成一个纸制品加工项目，占地面积约1975平方米。该单位主要生产设备有分纸机2台、双色印刷机2台、三色印刷机1台、打钉机3台、开槽机1台、啤机2台等；主要工艺流程：纸板→印刷→分切→啤切粘合→包装→出货；主要原料：纸板、水性油墨（年使用量2t）、白乳胶（年使用量0.025t）等。该单位生产过程中印刷工序产生有机废气，根据《建设项目环境影响报告表的批复》、《建设项目环境保护设施验收工作组意见》等相关文件，印刷有机废气由集气罩收集后经活性炭吸附设施处理后高空排放，排放高度为15米；但现场检查发现当事人擅自将西北角的1台双色印刷机拆除集气罩，未将废气引至废气治理设施处理，直接无组织排放。</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u w:val="none"/>
          <w:lang w:val="en-US"/>
        </w:rPr>
      </w:pPr>
      <w:r>
        <w:rPr>
          <w:rFonts w:hint="eastAsia" w:eastAsia="仿宋_GB2312" w:cs="宋体"/>
          <w:sz w:val="32"/>
          <w:szCs w:val="32"/>
          <w:lang w:val="en-US" w:eastAsia="zh-CN"/>
        </w:rPr>
        <w:t>以上事实，有现场检查（勘察）笔录、调查询问笔录、现场照片、建设项目环境影响报告表的批复、建设项目环境设施验收工作组意见等证据证实。</w:t>
      </w:r>
      <w:r>
        <w:rPr>
          <w:rFonts w:hint="eastAsia" w:ascii="Times New Roman" w:hAnsi="Times New Roman" w:eastAsia="仿宋_GB2312" w:cs="宋体"/>
          <w:sz w:val="32"/>
          <w:szCs w:val="32"/>
          <w:lang w:val="en-US" w:eastAsia="zh-CN"/>
        </w:rPr>
        <w:t xml:space="preserve">  </w:t>
      </w:r>
      <w:r>
        <w:rPr>
          <w:rFonts w:hint="eastAsia" w:ascii="Times New Roman" w:hAnsi="Times New Roman" w:eastAsia="仿宋_GB2312" w:cs="宋体"/>
          <w:sz w:val="32"/>
          <w:szCs w:val="32"/>
          <w:u w:val="none"/>
          <w:lang w:val="en-US"/>
        </w:rPr>
        <w:t xml:space="preserve">                                          </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二、规范依据、拟处罚告知及处罚内容</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lang w:val="en-US"/>
        </w:rPr>
      </w:pPr>
      <w:r>
        <w:rPr>
          <w:rFonts w:hint="eastAsia" w:ascii="Times New Roman" w:hAnsi="Times New Roman" w:eastAsia="仿宋_GB2312" w:cs="宋体"/>
          <w:sz w:val="32"/>
          <w:szCs w:val="32"/>
          <w:lang w:val="en-US" w:eastAsia="zh-CN"/>
        </w:rPr>
        <w:t>当事人</w:t>
      </w:r>
      <w:bookmarkStart w:id="0" w:name="TZQK"/>
      <w:r>
        <w:rPr>
          <w:rFonts w:hint="eastAsia" w:ascii="Times New Roman" w:hAnsi="Times New Roman" w:eastAsia="仿宋_GB2312" w:cs="宋体"/>
          <w:sz w:val="32"/>
          <w:szCs w:val="32"/>
          <w:lang w:val="en-US" w:eastAsia="zh-CN"/>
        </w:rPr>
        <w:t>未经批准擅自拆除、闲置大气污染防治设施的行为，违反了《广东省环境保护条例》第二十三条第三款的有关规定。</w:t>
      </w:r>
      <w:r>
        <w:rPr>
          <w:rFonts w:hint="eastAsia" w:ascii="Times New Roman" w:hAnsi="Times New Roman" w:eastAsia="仿宋_GB2312" w:cs="宋体"/>
          <w:sz w:val="32"/>
          <w:szCs w:val="32"/>
          <w:lang w:eastAsia="zh-CN"/>
        </w:rPr>
        <w:t>2021年</w:t>
      </w:r>
      <w:r>
        <w:rPr>
          <w:rFonts w:hint="eastAsia" w:eastAsia="仿宋_GB2312" w:cs="宋体"/>
          <w:sz w:val="32"/>
          <w:szCs w:val="32"/>
          <w:lang w:val="en-US" w:eastAsia="zh-CN"/>
        </w:rPr>
        <w:t>9</w:t>
      </w:r>
      <w:r>
        <w:rPr>
          <w:rFonts w:hint="eastAsia" w:ascii="Times New Roman" w:hAnsi="Times New Roman" w:eastAsia="仿宋_GB2312" w:cs="宋体"/>
          <w:sz w:val="32"/>
          <w:szCs w:val="32"/>
          <w:lang w:eastAsia="zh-CN"/>
        </w:rPr>
        <w:t>月</w:t>
      </w:r>
      <w:r>
        <w:rPr>
          <w:rFonts w:hint="eastAsia" w:eastAsia="仿宋_GB2312" w:cs="宋体"/>
          <w:sz w:val="32"/>
          <w:szCs w:val="32"/>
          <w:lang w:val="en-US" w:eastAsia="zh-CN"/>
        </w:rPr>
        <w:t>24</w:t>
      </w:r>
      <w:r>
        <w:rPr>
          <w:rFonts w:hint="eastAsia" w:ascii="Times New Roman" w:hAnsi="Times New Roman" w:eastAsia="仿宋_GB2312" w:cs="宋体"/>
          <w:sz w:val="32"/>
          <w:szCs w:val="32"/>
          <w:lang w:eastAsia="zh-CN"/>
        </w:rPr>
        <w:t>日</w:t>
      </w:r>
      <w:r>
        <w:rPr>
          <w:rFonts w:hint="eastAsia" w:eastAsia="仿宋_GB2312" w:cs="宋体"/>
          <w:sz w:val="32"/>
          <w:szCs w:val="32"/>
          <w:lang w:eastAsia="zh-CN"/>
        </w:rPr>
        <w:t>本局</w:t>
      </w:r>
      <w:r>
        <w:rPr>
          <w:rFonts w:hint="eastAsia" w:ascii="Times New Roman" w:hAnsi="Times New Roman" w:eastAsia="仿宋_GB2312" w:cs="宋体"/>
          <w:sz w:val="32"/>
          <w:szCs w:val="32"/>
          <w:lang w:eastAsia="zh-CN"/>
        </w:rPr>
        <w:t>向</w:t>
      </w:r>
      <w:r>
        <w:rPr>
          <w:rFonts w:hint="eastAsia" w:eastAsia="仿宋_GB2312" w:cs="宋体"/>
          <w:sz w:val="32"/>
          <w:szCs w:val="32"/>
          <w:lang w:eastAsia="zh-CN"/>
        </w:rPr>
        <w:t>当事人</w:t>
      </w:r>
      <w:r>
        <w:rPr>
          <w:rFonts w:hint="eastAsia" w:ascii="Times New Roman" w:hAnsi="Times New Roman" w:eastAsia="仿宋_GB2312" w:cs="宋体"/>
          <w:sz w:val="32"/>
          <w:szCs w:val="32"/>
          <w:lang w:eastAsia="zh-CN"/>
        </w:rPr>
        <w:t>送达了广州市生态环境局行政处罚听证告知书（穗番环罚告〔2021〕</w:t>
      </w:r>
      <w:r>
        <w:rPr>
          <w:rFonts w:hint="eastAsia" w:eastAsia="仿宋_GB2312" w:cs="宋体"/>
          <w:sz w:val="32"/>
          <w:szCs w:val="32"/>
          <w:lang w:val="en-US" w:eastAsia="zh-CN"/>
        </w:rPr>
        <w:t>21</w:t>
      </w:r>
      <w:r>
        <w:rPr>
          <w:rFonts w:hint="eastAsia" w:ascii="Times New Roman" w:hAnsi="Times New Roman" w:eastAsia="仿宋_GB2312" w:cs="宋体"/>
          <w:sz w:val="32"/>
          <w:szCs w:val="32"/>
          <w:lang w:eastAsia="zh-CN"/>
        </w:rPr>
        <w:t>号），</w:t>
      </w:r>
      <w:bookmarkEnd w:id="0"/>
      <w:r>
        <w:rPr>
          <w:rFonts w:hint="eastAsia" w:ascii="Times New Roman" w:hAnsi="Times New Roman" w:eastAsia="仿宋_GB2312" w:cs="宋体"/>
          <w:sz w:val="32"/>
          <w:szCs w:val="32"/>
          <w:lang w:eastAsia="zh-CN"/>
        </w:rPr>
        <w:t>告知当事人拟作出的处罚内容及事实、理由、依据，并告知了陈述、申辩（和要求听证）的权利</w:t>
      </w:r>
      <w:r>
        <w:rPr>
          <w:rFonts w:hint="eastAsia" w:eastAsia="仿宋_GB2312" w:cs="宋体"/>
          <w:sz w:val="32"/>
          <w:szCs w:val="32"/>
          <w:lang w:eastAsia="zh-CN"/>
        </w:rPr>
        <w:t>。</w:t>
      </w:r>
      <w:r>
        <w:rPr>
          <w:rFonts w:hint="eastAsia" w:eastAsia="仿宋_GB2312" w:cs="宋体"/>
          <w:sz w:val="32"/>
          <w:szCs w:val="32"/>
          <w:lang w:val="en-US" w:eastAsia="zh-CN"/>
        </w:rPr>
        <w:t>当事人</w:t>
      </w:r>
      <w:r>
        <w:rPr>
          <w:rFonts w:hint="eastAsia" w:eastAsia="仿宋_GB2312" w:cs="宋体"/>
          <w:sz w:val="32"/>
          <w:szCs w:val="32"/>
          <w:lang w:eastAsia="zh-CN"/>
        </w:rPr>
        <w:t>未提出陈述申辩意见。现本案经我局审查结束。</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kern w:val="2"/>
          <w:sz w:val="32"/>
          <w:szCs w:val="32"/>
          <w:lang w:val="en-US" w:eastAsia="zh-CN" w:bidi="ar-SA"/>
        </w:rPr>
      </w:pPr>
      <w:r>
        <w:rPr>
          <w:rFonts w:hint="eastAsia" w:ascii="Times New Roman" w:hAnsi="Times New Roman" w:eastAsia="仿宋_GB2312" w:cs="宋体"/>
          <w:kern w:val="2"/>
          <w:sz w:val="32"/>
          <w:szCs w:val="32"/>
          <w:lang w:val="en-US" w:eastAsia="zh-CN" w:bidi="ar-SA"/>
        </w:rPr>
        <w:t>根据《广东省环境保护条例》第六十七条第二款及《广州市规范生态环境行政处罚自由裁量权规定》附件第</w:t>
      </w:r>
      <w:r>
        <w:rPr>
          <w:rFonts w:hint="eastAsia" w:eastAsia="仿宋_GB2312" w:cs="宋体"/>
          <w:kern w:val="2"/>
          <w:sz w:val="32"/>
          <w:szCs w:val="32"/>
          <w:lang w:val="en-US" w:eastAsia="zh-CN" w:bidi="ar-SA"/>
        </w:rPr>
        <w:t>5.4.3</w:t>
      </w:r>
      <w:r>
        <w:rPr>
          <w:rFonts w:hint="eastAsia" w:ascii="Times New Roman" w:hAnsi="Times New Roman" w:eastAsia="仿宋_GB2312" w:cs="宋体"/>
          <w:kern w:val="2"/>
          <w:sz w:val="32"/>
          <w:szCs w:val="32"/>
          <w:lang w:val="en-US" w:eastAsia="zh-CN" w:bidi="ar-SA"/>
        </w:rPr>
        <w:t>项之规定，</w:t>
      </w:r>
      <w:r>
        <w:rPr>
          <w:rFonts w:hint="eastAsia" w:ascii="Times New Roman" w:hAnsi="Times New Roman" w:eastAsia="仿宋_GB2312" w:cs="宋体"/>
          <w:sz w:val="32"/>
          <w:szCs w:val="32"/>
        </w:rPr>
        <w:t>本局现依法对</w:t>
      </w:r>
      <w:r>
        <w:rPr>
          <w:rFonts w:hint="eastAsia" w:ascii="Times New Roman" w:hAnsi="Times New Roman" w:eastAsia="仿宋_GB2312" w:cs="宋体"/>
          <w:sz w:val="32"/>
          <w:szCs w:val="32"/>
          <w:lang w:eastAsia="zh-CN"/>
        </w:rPr>
        <w:t>当事人</w:t>
      </w:r>
      <w:r>
        <w:rPr>
          <w:rFonts w:hint="eastAsia" w:ascii="Times New Roman" w:hAnsi="Times New Roman" w:eastAsia="仿宋_GB2312" w:cs="宋体"/>
          <w:sz w:val="32"/>
          <w:szCs w:val="32"/>
        </w:rPr>
        <w:t>作出如下行政处罚：</w:t>
      </w:r>
    </w:p>
    <w:p>
      <w:pPr>
        <w:pStyle w:val="4"/>
        <w:keepNext w:val="0"/>
        <w:keepLines w:val="0"/>
        <w:pageBreakBefore w:val="0"/>
        <w:widowControl w:val="0"/>
        <w:numPr>
          <w:ilvl w:val="0"/>
          <w:numId w:val="0"/>
        </w:numPr>
        <w:tabs>
          <w:tab w:val="left" w:pos="7382"/>
          <w:tab w:val="left" w:pos="7982"/>
        </w:tabs>
        <w:kinsoku/>
        <w:overflowPunct/>
        <w:topLinePunct w:val="0"/>
        <w:bidi w:val="0"/>
        <w:adjustRightInd/>
        <w:spacing w:line="480" w:lineRule="exact"/>
        <w:ind w:right="962" w:rightChars="0" w:firstLine="640" w:firstLineChars="200"/>
        <w:jc w:val="both"/>
        <w:textAlignment w:val="auto"/>
        <w:rPr>
          <w:rFonts w:hint="eastAsia" w:ascii="Times New Roman" w:hAnsi="Times New Roman" w:eastAsia="仿宋_GB2312" w:cs="宋体"/>
          <w:sz w:val="32"/>
          <w:szCs w:val="32"/>
          <w:lang w:eastAsia="zh-CN"/>
        </w:rPr>
      </w:pPr>
      <w:r>
        <w:rPr>
          <w:rFonts w:hint="eastAsia" w:ascii="Times New Roman" w:hAnsi="Times New Roman" w:eastAsia="仿宋_GB2312" w:cs="宋体"/>
          <w:sz w:val="32"/>
          <w:szCs w:val="32"/>
          <w:lang w:eastAsia="zh-CN"/>
        </w:rPr>
        <w:t>1、责令你单位立即改正上述违法行为；</w:t>
      </w:r>
    </w:p>
    <w:p>
      <w:pPr>
        <w:pStyle w:val="4"/>
        <w:keepNext w:val="0"/>
        <w:keepLines w:val="0"/>
        <w:pageBreakBefore w:val="0"/>
        <w:widowControl w:val="0"/>
        <w:numPr>
          <w:ilvl w:val="0"/>
          <w:numId w:val="0"/>
        </w:numPr>
        <w:tabs>
          <w:tab w:val="left" w:pos="7382"/>
          <w:tab w:val="left" w:pos="7982"/>
        </w:tabs>
        <w:kinsoku/>
        <w:overflowPunct/>
        <w:topLinePunct w:val="0"/>
        <w:bidi w:val="0"/>
        <w:adjustRightInd/>
        <w:spacing w:line="480" w:lineRule="exact"/>
        <w:ind w:right="962" w:rightChars="0" w:firstLine="640" w:firstLineChars="200"/>
        <w:jc w:val="both"/>
        <w:textAlignment w:val="auto"/>
        <w:rPr>
          <w:rFonts w:hint="eastAsia" w:ascii="Times New Roman" w:hAnsi="Times New Roman" w:eastAsia="仿宋_GB2312" w:cs="宋体"/>
          <w:sz w:val="32"/>
          <w:szCs w:val="32"/>
          <w:lang w:eastAsia="zh-CN"/>
        </w:rPr>
      </w:pPr>
      <w:r>
        <w:rPr>
          <w:rFonts w:hint="eastAsia" w:ascii="Times New Roman" w:hAnsi="Times New Roman" w:eastAsia="仿宋_GB2312" w:cs="宋体"/>
          <w:sz w:val="32"/>
          <w:szCs w:val="32"/>
          <w:lang w:eastAsia="zh-CN"/>
        </w:rPr>
        <w:t>2、处以罚款肆万元整。</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三、处罚内容的履行要求和当事人的救济权利</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rPr>
      </w:pPr>
      <w:r>
        <w:rPr>
          <w:rFonts w:hint="eastAsia" w:ascii="Times New Roman" w:hAnsi="Times New Roman" w:eastAsia="仿宋_GB2312" w:cs="宋体"/>
          <w:sz w:val="32"/>
          <w:szCs w:val="32"/>
        </w:rPr>
        <w:t>如不服上述行政处罚决定，可在收到文书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当事人向广州市人民政府提出行政复议申请。申请行政复议或提起行政诉讼的，不停止本决定的执行。</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rPr>
      </w:pP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rPr>
      </w:pPr>
    </w:p>
    <w:p>
      <w:pPr>
        <w:pStyle w:val="10"/>
        <w:ind w:firstLine="4160" w:firstLineChars="1300"/>
        <w:jc w:val="right"/>
        <w:rPr>
          <w:rFonts w:ascii="Times New Roman" w:hAnsi="Times New Roman" w:eastAsia="仿宋_GB2312" w:cs="Times New Roman"/>
          <w:sz w:val="32"/>
        </w:rPr>
      </w:pPr>
      <w:r>
        <w:rPr>
          <w:rFonts w:hint="eastAsia" w:ascii="Times New Roman" w:hAnsi="Times New Roman" w:eastAsia="仿宋_GB2312" w:cs="Times New Roman"/>
          <w:sz w:val="32"/>
        </w:rPr>
        <w:t>广州市生态环境局</w:t>
      </w:r>
    </w:p>
    <w:p>
      <w:pPr>
        <w:autoSpaceDE/>
        <w:autoSpaceDN/>
        <w:ind w:firstLine="1270" w:firstLineChars="397"/>
        <w:jc w:val="center"/>
        <w:rPr>
          <w:rFonts w:ascii="Times New Roman" w:hAnsi="Times New Roman" w:eastAsia="仿宋_GB2312"/>
          <w:sz w:val="40"/>
          <w:szCs w:val="28"/>
          <w:u w:val="none"/>
        </w:rPr>
      </w:pPr>
      <w:r>
        <w:rPr>
          <w:rFonts w:hint="eastAsia" w:ascii="Times New Roman" w:hAnsi="Times New Roman" w:eastAsia="仿宋_GB2312" w:cs="Times New Roman"/>
          <w:kern w:val="2"/>
          <w:sz w:val="32"/>
          <w:szCs w:val="24"/>
          <w:lang w:val="en-US"/>
        </w:rPr>
        <w:t xml:space="preserve">                          </w:t>
      </w:r>
      <w:r>
        <w:rPr>
          <w:rFonts w:hint="eastAsia" w:ascii="Times New Roman" w:hAnsi="Times New Roman" w:eastAsia="仿宋_GB2312" w:cs="Times New Roman"/>
          <w:kern w:val="2"/>
          <w:sz w:val="32"/>
          <w:szCs w:val="24"/>
          <w:lang w:val="en-US" w:eastAsia="zh-CN"/>
        </w:rPr>
        <w:t xml:space="preserve">    </w:t>
      </w:r>
      <w:bookmarkStart w:id="1" w:name="DATE"/>
      <w:r>
        <w:rPr>
          <w:rFonts w:hint="eastAsia" w:ascii="Times New Roman" w:hAnsi="Times New Roman" w:eastAsia="仿宋_GB2312" w:cs="Times New Roman"/>
          <w:kern w:val="2"/>
          <w:sz w:val="32"/>
          <w:szCs w:val="24"/>
          <w:lang w:val="en-US" w:eastAsia="zh-CN"/>
        </w:rPr>
        <w:t>2021年11月1日</w:t>
      </w:r>
      <w:bookmarkEnd w:id="1"/>
      <w:bookmarkStart w:id="2" w:name="_GoBack"/>
      <w:bookmarkEnd w:id="2"/>
    </w:p>
    <w:sectPr>
      <w:pgSz w:w="11906" w:h="16838"/>
      <w:pgMar w:top="1587"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
    <w:altName w:val="宋体"/>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91C4E"/>
    <w:rsid w:val="062004A9"/>
    <w:rsid w:val="06727DCA"/>
    <w:rsid w:val="086C54F6"/>
    <w:rsid w:val="092B5282"/>
    <w:rsid w:val="0AA4566D"/>
    <w:rsid w:val="213F2D5E"/>
    <w:rsid w:val="2A272C0E"/>
    <w:rsid w:val="328B2071"/>
    <w:rsid w:val="3B161F09"/>
    <w:rsid w:val="3DD25400"/>
    <w:rsid w:val="497C41B4"/>
    <w:rsid w:val="4B091C4E"/>
    <w:rsid w:val="4E402BCE"/>
    <w:rsid w:val="511B182A"/>
    <w:rsid w:val="57A74E88"/>
    <w:rsid w:val="5CA75EC6"/>
    <w:rsid w:val="5E1652D9"/>
    <w:rsid w:val="60ED0AC5"/>
    <w:rsid w:val="61FC0DC4"/>
    <w:rsid w:val="65557B4D"/>
    <w:rsid w:val="72152E3D"/>
    <w:rsid w:val="73976CBC"/>
    <w:rsid w:val="73F10BB0"/>
    <w:rsid w:val="7575526E"/>
    <w:rsid w:val="7D040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1"/>
    <w:basedOn w:val="3"/>
    <w:qFormat/>
    <w:uiPriority w:val="0"/>
    <w:pPr>
      <w:ind w:firstLine="420" w:firstLineChars="200"/>
    </w:pPr>
    <w:rPr>
      <w:rFonts w:ascii="Times New Roman" w:hAnsi="Times New Roman" w:eastAsia="宋体" w:cs="Times New Roman"/>
    </w:rPr>
  </w:style>
  <w:style w:type="paragraph" w:customStyle="1" w:styleId="3">
    <w:name w:val="正文 New New New New New New New New New New New New"/>
    <w:next w:val="2"/>
    <w:qFormat/>
    <w:uiPriority w:val="0"/>
    <w:pPr>
      <w:widowControl w:val="0"/>
      <w:jc w:val="both"/>
    </w:pPr>
    <w:rPr>
      <w:rFonts w:ascii="Calibri" w:hAnsi="Calibri" w:cs="Calibri" w:eastAsiaTheme="minorEastAsia"/>
      <w:kern w:val="2"/>
      <w:sz w:val="32"/>
      <w:szCs w:val="21"/>
      <w:lang w:val="en-US" w:eastAsia="zh-CN" w:bidi="ar-SA"/>
    </w:rPr>
  </w:style>
  <w:style w:type="paragraph" w:styleId="4">
    <w:name w:val="Body Text"/>
    <w:basedOn w:val="1"/>
    <w:qFormat/>
    <w:uiPriority w:val="0"/>
    <w:rPr>
      <w:sz w:val="30"/>
      <w:szCs w:val="30"/>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szCs w:val="18"/>
      <w:lang w:val="en-US" w:eastAsia="zh-CN" w:bidi="ar-SA"/>
    </w:rPr>
  </w:style>
  <w:style w:type="character" w:styleId="8">
    <w:name w:val="page number"/>
    <w:qFormat/>
    <w:uiPriority w:val="0"/>
  </w:style>
  <w:style w:type="paragraph" w:customStyle="1" w:styleId="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文本缩进 New"/>
    <w:basedOn w:val="9"/>
    <w:qFormat/>
    <w:uiPriority w:val="0"/>
    <w:pPr>
      <w:ind w:firstLine="640" w:firstLineChars="200"/>
    </w:pPr>
    <w:rPr>
      <w:rFonts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区环保局</Company>
  <Pages>1</Pages>
  <Words>0</Words>
  <Characters>0</Characters>
  <Lines>0</Lines>
  <Paragraphs>0</Paragraphs>
  <TotalTime>10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2021-09-29T07:14:00Z</dcterms:created>
  <dc:creator>cch</dc:creator>
  <cp:lastModifiedBy>未定义</cp:lastModifiedBy>
  <cp:lastPrinted>2021-09-29T09:50:00Z</cp:lastPrinted>
  <dcterms:modified xsi:type="dcterms:W3CDTF">2021-10-29T02:41:32Z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